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DC" w:rsidRPr="00D248E9" w:rsidRDefault="00B70ADC" w:rsidP="00B7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9">
        <w:rPr>
          <w:rFonts w:ascii="Times New Roman" w:hAnsi="Times New Roman" w:cs="Times New Roman"/>
          <w:b/>
          <w:sz w:val="28"/>
          <w:szCs w:val="28"/>
        </w:rPr>
        <w:t>Возрастные особенности детей 2-3 лет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Они совершаются с игровыми предметами, приближенными к реальности. В середине третьего года жизни появляются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D248E9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D248E9">
        <w:rPr>
          <w:rFonts w:ascii="Times New Roman" w:hAnsi="Times New Roman" w:cs="Times New Roman"/>
          <w:sz w:val="24"/>
          <w:szCs w:val="24"/>
        </w:rPr>
        <w:t xml:space="preserve">» — окружности и отходящих от нее линий.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: возникающие в жизни ребенка проблемные ситуации разрешаются путем реального действия с предметами. 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b/>
          <w:i/>
          <w:sz w:val="24"/>
          <w:szCs w:val="24"/>
        </w:rPr>
      </w:pPr>
      <w:r w:rsidRPr="00D248E9">
        <w:rPr>
          <w:rFonts w:ascii="Times New Roman" w:hAnsi="Times New Roman" w:cs="Times New Roman"/>
          <w:b/>
          <w:i/>
          <w:sz w:val="24"/>
          <w:szCs w:val="24"/>
        </w:rPr>
        <w:t>Стремимся к самостоятельности! Кризис 3 лет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Кризис 3 лет 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     Изменение позиции ребенка –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</w:t>
      </w:r>
      <w:r w:rsidRPr="00D248E9">
        <w:rPr>
          <w:rFonts w:ascii="Times New Roman" w:hAnsi="Times New Roman" w:cs="Times New Roman"/>
          <w:sz w:val="24"/>
          <w:szCs w:val="24"/>
        </w:rPr>
        <w:lastRenderedPageBreak/>
        <w:t xml:space="preserve">возникают собственно кризисные явления, проявляющиеся в отношениях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взрослыми (и никогда – со сверстниками).    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  <w:u w:val="single"/>
        </w:rPr>
      </w:pPr>
      <w:r w:rsidRPr="00D248E9">
        <w:rPr>
          <w:rFonts w:ascii="Times New Roman" w:hAnsi="Times New Roman" w:cs="Times New Roman"/>
          <w:sz w:val="24"/>
          <w:szCs w:val="24"/>
          <w:u w:val="single"/>
        </w:rPr>
        <w:t>Для кризиса 3 лет характерны следующие особенности в поведение: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 1.    Негативизм 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наоборот. 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>3.    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>Да ну!» — самая распространенная реакция в таких случаях.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 4.    Разумеется, ярко проявляется тенденция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5.    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взрослыми.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 </w:t>
      </w:r>
    </w:p>
    <w:p w:rsidR="00B70ADC" w:rsidRPr="00D248E9" w:rsidRDefault="00B70ADC" w:rsidP="00B70ADC">
      <w:pPr>
        <w:ind w:left="-340"/>
        <w:rPr>
          <w:rFonts w:ascii="Times New Roman" w:hAnsi="Times New Roman" w:cs="Times New Roman"/>
          <w:sz w:val="24"/>
          <w:szCs w:val="24"/>
        </w:rPr>
      </w:pPr>
      <w:r w:rsidRPr="00D248E9">
        <w:rPr>
          <w:rFonts w:ascii="Times New Roman" w:hAnsi="Times New Roman" w:cs="Times New Roman"/>
          <w:sz w:val="24"/>
          <w:szCs w:val="24"/>
        </w:rPr>
        <w:t xml:space="preserve">6.    Интересная характеристика кризиса 3 лет – обесценивание. Что  обесценивается в глазах ребенка? </w:t>
      </w:r>
      <w:proofErr w:type="gramStart"/>
      <w:r w:rsidRPr="00D248E9">
        <w:rPr>
          <w:rFonts w:ascii="Times New Roman" w:hAnsi="Times New Roman" w:cs="Times New Roman"/>
          <w:sz w:val="24"/>
          <w:szCs w:val="24"/>
        </w:rPr>
        <w:t>То, что раньше было привычно, интересно и дорого. 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</w:t>
      </w:r>
      <w:proofErr w:type="gramEnd"/>
      <w:r w:rsidRPr="00D248E9">
        <w:rPr>
          <w:rFonts w:ascii="Times New Roman" w:hAnsi="Times New Roman" w:cs="Times New Roman"/>
          <w:sz w:val="24"/>
          <w:szCs w:val="24"/>
        </w:rPr>
        <w:t xml:space="preserve"> Это важный этап в развитии ребенка.</w:t>
      </w:r>
    </w:p>
    <w:p w:rsidR="00B70ADC" w:rsidRDefault="00B70ADC" w:rsidP="00B70A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0ADC" w:rsidRDefault="00B70ADC" w:rsidP="00B70A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8E7" w:rsidRPr="00D248E9" w:rsidRDefault="001878E7" w:rsidP="001878E7">
      <w:pPr>
        <w:jc w:val="center"/>
        <w:rPr>
          <w:rFonts w:ascii="Times New Roman" w:hAnsi="Times New Roman"/>
          <w:b/>
          <w:sz w:val="24"/>
          <w:szCs w:val="24"/>
        </w:rPr>
      </w:pPr>
      <w:r w:rsidRPr="00D248E9">
        <w:rPr>
          <w:rFonts w:ascii="Times New Roman" w:hAnsi="Times New Roman"/>
          <w:b/>
          <w:sz w:val="24"/>
          <w:szCs w:val="24"/>
        </w:rPr>
        <w:lastRenderedPageBreak/>
        <w:t>Основные показатели развития ребёнка третьего года</w:t>
      </w:r>
    </w:p>
    <w:p w:rsidR="001878E7" w:rsidRPr="00D248E9" w:rsidRDefault="001878E7" w:rsidP="001878E7">
      <w:pPr>
        <w:jc w:val="center"/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2 года-2 года 6 месяцев</w:t>
      </w:r>
    </w:p>
    <w:p w:rsidR="001878E7" w:rsidRPr="00D248E9" w:rsidRDefault="001878E7" w:rsidP="001878E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48E9">
        <w:rPr>
          <w:rFonts w:ascii="Times New Roman" w:hAnsi="Times New Roman"/>
          <w:b/>
          <w:sz w:val="24"/>
          <w:szCs w:val="24"/>
          <w:u w:val="single"/>
        </w:rPr>
        <w:t>Тонкая моторика:</w:t>
      </w:r>
    </w:p>
    <w:p w:rsidR="001878E7" w:rsidRPr="00D248E9" w:rsidRDefault="001878E7" w:rsidP="001878E7">
      <w:pPr>
        <w:spacing w:line="240" w:lineRule="auto"/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Лепить простые формы,</w:t>
      </w:r>
    </w:p>
    <w:p w:rsidR="001878E7" w:rsidRPr="00D248E9" w:rsidRDefault="001878E7" w:rsidP="001878E7">
      <w:pPr>
        <w:spacing w:line="240" w:lineRule="auto"/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Рисовать пальчиковой гуашью.</w:t>
      </w:r>
    </w:p>
    <w:p w:rsidR="001878E7" w:rsidRPr="00D248E9" w:rsidRDefault="001878E7" w:rsidP="001878E7">
      <w:pPr>
        <w:spacing w:line="240" w:lineRule="auto"/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Держать карандаш и кисть тремя пальцами.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Играть мелкими предметами (складывать бусинки, перебирать крупинки, пуговицы.)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 xml:space="preserve">Хорошо держит ложку, намыливает руки мылом, </w:t>
      </w:r>
      <w:proofErr w:type="gramStart"/>
      <w:r w:rsidRPr="00D248E9">
        <w:rPr>
          <w:rFonts w:ascii="Times New Roman" w:hAnsi="Times New Roman"/>
          <w:sz w:val="24"/>
          <w:szCs w:val="24"/>
        </w:rPr>
        <w:t>при</w:t>
      </w:r>
      <w:proofErr w:type="gramEnd"/>
      <w:r w:rsidRPr="00D248E9">
        <w:rPr>
          <w:rFonts w:ascii="Times New Roman" w:hAnsi="Times New Roman"/>
          <w:sz w:val="24"/>
          <w:szCs w:val="24"/>
        </w:rPr>
        <w:t xml:space="preserve"> умывание трёт лицо ладонями.</w:t>
      </w:r>
    </w:p>
    <w:p w:rsidR="001878E7" w:rsidRPr="00D248E9" w:rsidRDefault="001878E7" w:rsidP="001878E7">
      <w:pPr>
        <w:rPr>
          <w:rFonts w:ascii="Times New Roman" w:hAnsi="Times New Roman"/>
          <w:b/>
          <w:sz w:val="24"/>
          <w:szCs w:val="24"/>
          <w:u w:val="single"/>
        </w:rPr>
      </w:pPr>
      <w:r w:rsidRPr="00D248E9">
        <w:rPr>
          <w:rFonts w:ascii="Times New Roman" w:hAnsi="Times New Roman"/>
          <w:b/>
          <w:sz w:val="24"/>
          <w:szCs w:val="24"/>
          <w:u w:val="single"/>
        </w:rPr>
        <w:t>Когнитивное развитие: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Строить башню из 6-8 кубиков;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Собрать и разобрать (по убыванию и возрастанию) пирамидку, кубики, соотнося их по размерам «больше - меньше»,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Ориентируется в основных 4 цветах, может назвать 1-2 цвета и подобрать по образцу,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Должен различать понятие «один – много»,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Учится подбирать парные картинки, называет многие картинки по темам: «Животные», «Посуда», «Одежда», «Мебель».</w:t>
      </w:r>
    </w:p>
    <w:p w:rsidR="001878E7" w:rsidRPr="00D248E9" w:rsidRDefault="001878E7" w:rsidP="001878E7">
      <w:pPr>
        <w:rPr>
          <w:rFonts w:ascii="Times New Roman" w:hAnsi="Times New Roman"/>
          <w:b/>
          <w:sz w:val="24"/>
          <w:szCs w:val="24"/>
          <w:u w:val="single"/>
        </w:rPr>
      </w:pPr>
      <w:r w:rsidRPr="00D248E9">
        <w:rPr>
          <w:rFonts w:ascii="Times New Roman" w:hAnsi="Times New Roman"/>
          <w:b/>
          <w:sz w:val="24"/>
          <w:szCs w:val="24"/>
          <w:u w:val="single"/>
        </w:rPr>
        <w:t>Навыки поведения: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proofErr w:type="gramStart"/>
      <w:r w:rsidRPr="00D248E9">
        <w:rPr>
          <w:rFonts w:ascii="Times New Roman" w:hAnsi="Times New Roman"/>
          <w:sz w:val="24"/>
          <w:szCs w:val="24"/>
        </w:rPr>
        <w:t>С интересом слушает стихи, рассказы, сказки, музыку, песни, смотрит по телевизору мультфильмы, выражая определённым отношением (активным движением, состоянием зачарованности, умиротворенности),</w:t>
      </w:r>
      <w:proofErr w:type="gramEnd"/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 xml:space="preserve">Выражает несогласие </w:t>
      </w:r>
      <w:proofErr w:type="gramStart"/>
      <w:r w:rsidRPr="00D248E9">
        <w:rPr>
          <w:rFonts w:ascii="Times New Roman" w:hAnsi="Times New Roman"/>
          <w:sz w:val="24"/>
          <w:szCs w:val="24"/>
        </w:rPr>
        <w:t>со</w:t>
      </w:r>
      <w:proofErr w:type="gramEnd"/>
      <w:r w:rsidRPr="00D248E9">
        <w:rPr>
          <w:rFonts w:ascii="Times New Roman" w:hAnsi="Times New Roman"/>
          <w:sz w:val="24"/>
          <w:szCs w:val="24"/>
        </w:rPr>
        <w:t xml:space="preserve"> взрослым словом; выполняет указания взрослых «собери игрушки»,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Понимает слова «хорошо», «плохо»,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Даёт себе оценку «хороший», «красивый».</w:t>
      </w:r>
    </w:p>
    <w:p w:rsidR="001878E7" w:rsidRPr="00D248E9" w:rsidRDefault="001878E7" w:rsidP="001878E7">
      <w:pPr>
        <w:rPr>
          <w:rFonts w:ascii="Times New Roman" w:hAnsi="Times New Roman"/>
          <w:b/>
          <w:sz w:val="24"/>
          <w:szCs w:val="24"/>
          <w:u w:val="single"/>
        </w:rPr>
      </w:pPr>
      <w:r w:rsidRPr="00D248E9">
        <w:rPr>
          <w:rFonts w:ascii="Times New Roman" w:hAnsi="Times New Roman"/>
          <w:b/>
          <w:sz w:val="24"/>
          <w:szCs w:val="24"/>
          <w:u w:val="single"/>
        </w:rPr>
        <w:t>Социально – эмоциональное развитие: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Играет самостоятельно, проявляет фантазию, производит несколько игровых действий связанных между собой простым сюжетом (начинается «сюжетная игра»),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Играет один, сверстники пока ещё не представляют  для ребёнка интереса. Они играют рядом, но не вместе,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Выбирает для игры рядом со сверстником аналогичные игрушки («</w:t>
      </w:r>
      <w:proofErr w:type="spellStart"/>
      <w:r w:rsidRPr="00D248E9">
        <w:rPr>
          <w:rFonts w:ascii="Times New Roman" w:hAnsi="Times New Roman"/>
          <w:sz w:val="24"/>
          <w:szCs w:val="24"/>
        </w:rPr>
        <w:t>паралельные</w:t>
      </w:r>
      <w:proofErr w:type="spellEnd"/>
      <w:r w:rsidRPr="00D248E9">
        <w:rPr>
          <w:rFonts w:ascii="Times New Roman" w:hAnsi="Times New Roman"/>
          <w:sz w:val="24"/>
          <w:szCs w:val="24"/>
        </w:rPr>
        <w:t xml:space="preserve"> игры») 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Речь находится  стадии формирования,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lastRenderedPageBreak/>
        <w:t>Любит совершать действия, производящие изменения в окружающей среде (</w:t>
      </w:r>
      <w:proofErr w:type="spellStart"/>
      <w:r w:rsidRPr="00D248E9">
        <w:rPr>
          <w:rFonts w:ascii="Times New Roman" w:hAnsi="Times New Roman"/>
          <w:sz w:val="24"/>
          <w:szCs w:val="24"/>
        </w:rPr>
        <w:t>вкл</w:t>
      </w:r>
      <w:proofErr w:type="spellEnd"/>
      <w:r w:rsidRPr="00D248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D248E9">
        <w:rPr>
          <w:rFonts w:ascii="Times New Roman" w:hAnsi="Times New Roman"/>
          <w:sz w:val="24"/>
          <w:szCs w:val="24"/>
        </w:rPr>
        <w:t>выкл</w:t>
      </w:r>
      <w:proofErr w:type="spellEnd"/>
      <w:proofErr w:type="gramEnd"/>
      <w:r w:rsidRPr="00D248E9">
        <w:rPr>
          <w:rFonts w:ascii="Times New Roman" w:hAnsi="Times New Roman"/>
          <w:sz w:val="24"/>
          <w:szCs w:val="24"/>
        </w:rPr>
        <w:t xml:space="preserve"> свет).</w:t>
      </w:r>
    </w:p>
    <w:p w:rsidR="001878E7" w:rsidRPr="00D248E9" w:rsidRDefault="001878E7" w:rsidP="001878E7">
      <w:pPr>
        <w:rPr>
          <w:rFonts w:ascii="Times New Roman" w:hAnsi="Times New Roman"/>
          <w:b/>
          <w:sz w:val="24"/>
          <w:szCs w:val="24"/>
          <w:u w:val="single"/>
        </w:rPr>
      </w:pPr>
      <w:r w:rsidRPr="00D248E9">
        <w:rPr>
          <w:rFonts w:ascii="Times New Roman" w:hAnsi="Times New Roman"/>
          <w:b/>
          <w:sz w:val="24"/>
          <w:szCs w:val="24"/>
          <w:u w:val="single"/>
        </w:rPr>
        <w:t>Игра: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Распознаёт эмоциональное состояние близких людей, реагирует на них,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Эмоционально предвосхищает результаты знакомых действий,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>Избегает неприятных событий, ситуаций,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 xml:space="preserve">Злится </w:t>
      </w:r>
      <w:proofErr w:type="gramStart"/>
      <w:r w:rsidRPr="00D248E9">
        <w:rPr>
          <w:rFonts w:ascii="Times New Roman" w:hAnsi="Times New Roman"/>
          <w:sz w:val="24"/>
          <w:szCs w:val="24"/>
        </w:rPr>
        <w:t>при</w:t>
      </w:r>
      <w:proofErr w:type="gramEnd"/>
      <w:r w:rsidRPr="00D248E9">
        <w:rPr>
          <w:rFonts w:ascii="Times New Roman" w:hAnsi="Times New Roman"/>
          <w:sz w:val="24"/>
          <w:szCs w:val="24"/>
        </w:rPr>
        <w:t xml:space="preserve"> ограничение свободы движений,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  <w:r w:rsidRPr="00D248E9">
        <w:rPr>
          <w:rFonts w:ascii="Times New Roman" w:hAnsi="Times New Roman"/>
          <w:sz w:val="24"/>
          <w:szCs w:val="24"/>
        </w:rPr>
        <w:t xml:space="preserve">Удерживает внимание взрослых или другого ребёнка (жестами, улыбками, </w:t>
      </w:r>
      <w:proofErr w:type="spellStart"/>
      <w:r w:rsidRPr="00D248E9">
        <w:rPr>
          <w:rFonts w:ascii="Times New Roman" w:hAnsi="Times New Roman"/>
          <w:sz w:val="24"/>
          <w:szCs w:val="24"/>
        </w:rPr>
        <w:t>заглядыванием</w:t>
      </w:r>
      <w:proofErr w:type="spellEnd"/>
      <w:r w:rsidRPr="00D248E9">
        <w:rPr>
          <w:rFonts w:ascii="Times New Roman" w:hAnsi="Times New Roman"/>
          <w:sz w:val="24"/>
          <w:szCs w:val="24"/>
        </w:rPr>
        <w:t xml:space="preserve"> в глаза).</w:t>
      </w:r>
    </w:p>
    <w:p w:rsidR="001878E7" w:rsidRPr="00D248E9" w:rsidRDefault="001878E7" w:rsidP="001878E7">
      <w:pPr>
        <w:rPr>
          <w:rFonts w:ascii="Times New Roman" w:hAnsi="Times New Roman"/>
          <w:i/>
          <w:sz w:val="24"/>
          <w:szCs w:val="24"/>
        </w:rPr>
      </w:pPr>
      <w:r w:rsidRPr="00D248E9">
        <w:rPr>
          <w:rFonts w:ascii="Times New Roman" w:hAnsi="Times New Roman"/>
          <w:i/>
          <w:sz w:val="24"/>
          <w:szCs w:val="24"/>
        </w:rPr>
        <w:t>Все виды деятельности – рисование,  лепка, самостоятельное одевание, еда, занятия с предметами, игры – имеют большое значение для умственного развития малыша.</w:t>
      </w:r>
    </w:p>
    <w:p w:rsidR="001878E7" w:rsidRPr="00D248E9" w:rsidRDefault="001878E7" w:rsidP="001878E7">
      <w:pPr>
        <w:rPr>
          <w:rFonts w:ascii="Times New Roman" w:hAnsi="Times New Roman"/>
          <w:sz w:val="24"/>
          <w:szCs w:val="24"/>
        </w:rPr>
      </w:pPr>
    </w:p>
    <w:p w:rsidR="001878E7" w:rsidRDefault="001878E7" w:rsidP="001878E7">
      <w:pPr>
        <w:spacing w:line="360" w:lineRule="auto"/>
        <w:ind w:firstLine="709"/>
        <w:jc w:val="both"/>
        <w:rPr>
          <w:sz w:val="28"/>
          <w:szCs w:val="28"/>
        </w:rPr>
      </w:pPr>
    </w:p>
    <w:p w:rsidR="001878E7" w:rsidRDefault="001878E7" w:rsidP="001878E7">
      <w:pPr>
        <w:spacing w:line="360" w:lineRule="auto"/>
        <w:ind w:firstLine="709"/>
        <w:jc w:val="both"/>
        <w:rPr>
          <w:sz w:val="28"/>
          <w:szCs w:val="28"/>
        </w:rPr>
      </w:pPr>
    </w:p>
    <w:p w:rsidR="007D24E7" w:rsidRDefault="007D24E7"/>
    <w:sectPr w:rsidR="007D24E7" w:rsidSect="007D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70ADC"/>
    <w:rsid w:val="001878E7"/>
    <w:rsid w:val="007D24E7"/>
    <w:rsid w:val="00B7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1250</Words>
  <Characters>7126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2006-12-31T23:19:00Z</dcterms:created>
  <dcterms:modified xsi:type="dcterms:W3CDTF">2006-12-31T23:24:00Z</dcterms:modified>
</cp:coreProperties>
</file>